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78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Wildman Daniel George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ordinary share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RSUs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2679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2026-06-24T09:04:55Z</dcterms:created>
  <dcterms:modified xsi:type="dcterms:W3CDTF">2026-06-24T09:04:55Z</dcterms:modified>
</cp:coreProperties>
</file>